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ROOM OPTIONS &amp; MOVE-IN REQUIREMENTS</w:t>
      </w:r>
    </w:p>
    <w:p>
      <w:pPr>
        <w:jc w:val="center"/>
      </w:pPr>
      <w:r>
        <w:rPr>
          <w:b/>
          <w:color w:val="5E6C64"/>
          <w:sz w:val="20"/>
        </w:rPr>
        <w:t>Current room availability and onboarding information</w:t>
      </w:r>
    </w:p>
    <w:p>
      <w:pPr>
        <w:jc w:val="center"/>
      </w:pPr>
      <w:r>
        <w:rPr>
          <w:b/>
          <w:color w:val="0B5A3A"/>
          <w:sz w:val="20"/>
        </w:rPr>
        <w:t>Serving San Bernardino, Riverside &amp; Los Angeles Counties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368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ROOM OPTIONS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Room Type</w:t>
            </w:r>
          </w:p>
        </w:tc>
        <w:tc>
          <w:tcPr>
            <w:tcW w:type="dxa" w:w="3456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Availability</w:t>
            </w:r>
          </w:p>
        </w:tc>
        <w:tc>
          <w:tcPr>
            <w:tcW w:type="dxa" w:w="3456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Important Note</w:t>
            </w:r>
          </w:p>
        </w:tc>
      </w:tr>
      <w:tr>
        <w:tc>
          <w:tcPr>
            <w:tcW w:type="dxa" w:w="3456"/>
            <w:shd w:fill="F5F8F2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3326"/>
                <w:sz w:val="21"/>
              </w:rPr>
              <w:t>Shared room</w:t>
            </w:r>
          </w:p>
        </w:tc>
        <w:tc>
          <w:tcPr>
            <w:tcW w:type="dxa" w:w="3456"/>
            <w:shd w:fill="F5F8F2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Available by property</w:t>
            </w:r>
          </w:p>
        </w:tc>
        <w:tc>
          <w:tcPr>
            <w:tcW w:type="dxa" w:w="3456"/>
            <w:shd w:fill="F5F8F2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Typically two residents per room</w:t>
            </w:r>
          </w:p>
        </w:tc>
      </w:tr>
      <w:tr>
        <w:tc>
          <w:tcPr>
            <w:tcW w:type="dxa" w:w="3456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3326"/>
                <w:sz w:val="21"/>
              </w:rPr>
              <w:t>Private room</w:t>
            </w:r>
          </w:p>
        </w:tc>
        <w:tc>
          <w:tcPr>
            <w:tcW w:type="dxa" w:w="3456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Available by property</w:t>
            </w:r>
          </w:p>
        </w:tc>
        <w:tc>
          <w:tcPr>
            <w:tcW w:type="dxa" w:w="3456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Subject to property availability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3C4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19"/>
              </w:rPr>
              <w:t>Shared and private rooms are available. Rates vary by location, county, room type, and availability. Contact us for current pricing.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368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MONTHLY RATE INCLUDES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Furnished bedroom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Utilities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Wi-Fi / internet access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Full kitchen and dining access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Laundry access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Shared common living spaces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Routine common-area maintenance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Clean, safe, respectful environment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368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REQUIRED BEFORE MOVE-IN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First month's room payment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$150 administrative fee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Proof of income or approved payment source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Government-issued photo identification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Emergency contact information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Completed intake and resident documents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Signed house rules and occupancy agreement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Approved background screening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368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PLACEMENT AND AVAILABILITY</w:t>
            </w:r>
          </w:p>
        </w:tc>
      </w:tr>
    </w:tbl>
    <w:p>
      <w:pPr>
        <w:pStyle w:val="ListBullet"/>
      </w:pPr>
      <w:r>
        <w:t>Successful prescreening and program-fit review</w:t>
      </w:r>
    </w:p>
    <w:p>
      <w:pPr>
        <w:pStyle w:val="ListBullet"/>
      </w:pPr>
      <w:r>
        <w:t>Available bed or room in the preferred county</w:t>
      </w:r>
    </w:p>
    <w:p>
      <w:pPr>
        <w:pStyle w:val="ListBullet"/>
      </w:pPr>
      <w:r>
        <w:t>Property fit and shared-living compatibility</w:t>
      </w:r>
    </w:p>
    <w:p>
      <w:pPr>
        <w:pStyle w:val="ListBullet"/>
      </w:pPr>
      <w:r>
        <w:t>Completion of all onboarding requirements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3C4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19"/>
              </w:rPr>
              <w:t>Sunshine Housing Sanctuary does not guarantee immediate placement. A waiting list may be used when rooms are occupied.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E6C64"/>
        <w:sz w:val="16"/>
      </w:rPr>
      <w:t>855-747-4661  |  info@sunshinehousingsanctuary.org  |  www.sunshinehousingsanctuary.org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880"/>
      <w:gridCol w:w="7488"/>
    </w:tblGrid>
    <w:tr>
      <w:tc>
        <w:tcPr>
          <w:tcW w:type="dxa" w:w="5184"/>
        </w:tcPr>
        <w:p>
          <w:r>
            <w:drawing>
              <wp:inline xmlns:a="http://schemas.openxmlformats.org/drawingml/2006/main" xmlns:pic="http://schemas.openxmlformats.org/drawingml/2006/picture">
                <wp:extent cx="1371600" cy="914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unshine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914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84"/>
        </w:tcPr>
        <w:p>
          <w:pPr>
            <w:jc w:val="right"/>
          </w:pPr>
          <w:r>
            <w:rPr>
              <w:rFonts w:ascii="Arial" w:hAnsi="Arial"/>
              <w:b/>
              <w:color w:val="0B5A3A"/>
              <w:sz w:val="22"/>
            </w:rPr>
            <w:t>SUNSHINE HOUSING SANCTUARY LLC</w:t>
          </w:r>
          <w:r>
            <w:rPr>
              <w:sz w:val="17"/>
            </w:rPr>
            <w:br/>
            <w:t>855-747-4661  |  info@sunshinehousingsanctuary.org</w:t>
            <w:br/>
            <w:t>www.sunshinehousingsanctuary.org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1733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5A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5A3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0B5A3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